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EF" w:rsidRPr="00862D55" w:rsidRDefault="00057B48" w:rsidP="008A733C">
      <w:pPr>
        <w:spacing w:before="99" w:line="360" w:lineRule="auto"/>
        <w:jc w:val="center"/>
        <w:rPr>
          <w:rFonts w:ascii="Arial" w:hAnsi="Arial" w:cs="Arial"/>
          <w:color w:val="404040" w:themeColor="text1" w:themeTint="BF"/>
          <w:sz w:val="2"/>
          <w:szCs w:val="20"/>
        </w:rPr>
      </w:pPr>
      <w:r w:rsidRPr="00862D55">
        <w:rPr>
          <w:rFonts w:ascii="Arial" w:hAnsi="Arial" w:cs="Arial"/>
          <w:noProof/>
          <w:color w:val="404040" w:themeColor="text1" w:themeTint="BF"/>
          <w:sz w:val="2"/>
          <w:szCs w:val="20"/>
        </w:rPr>
        <w:drawing>
          <wp:inline distT="0" distB="0" distL="0" distR="0" wp14:anchorId="12620E8B" wp14:editId="56D4B0C7">
            <wp:extent cx="6438900" cy="12877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huang\Documents\Tencent Files\2853095689\FileRecv\VIV-PC-banner-2000x400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23" cy="12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ED" w:rsidRPr="00862D55" w:rsidRDefault="00735215" w:rsidP="00E5138C">
      <w:pPr>
        <w:spacing w:before="99" w:line="360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20"/>
        </w:rPr>
      </w:pPr>
      <w:r w:rsidRPr="00862D55">
        <w:rPr>
          <w:rFonts w:ascii="Arial" w:hAnsi="Arial" w:cs="Arial"/>
          <w:b/>
          <w:color w:val="404040" w:themeColor="text1" w:themeTint="BF"/>
          <w:sz w:val="32"/>
          <w:szCs w:val="20"/>
        </w:rPr>
        <w:t>Online Match</w:t>
      </w:r>
      <w:r w:rsidR="006656CC" w:rsidRPr="00862D55">
        <w:rPr>
          <w:rFonts w:ascii="Arial" w:hAnsi="Arial" w:cs="Arial"/>
          <w:b/>
          <w:color w:val="404040" w:themeColor="text1" w:themeTint="BF"/>
          <w:sz w:val="32"/>
          <w:szCs w:val="20"/>
        </w:rPr>
        <w:t>-</w:t>
      </w:r>
      <w:r w:rsidRPr="00862D55">
        <w:rPr>
          <w:rFonts w:ascii="Arial" w:hAnsi="Arial" w:cs="Arial"/>
          <w:b/>
          <w:color w:val="404040" w:themeColor="text1" w:themeTint="BF"/>
          <w:sz w:val="32"/>
          <w:szCs w:val="20"/>
        </w:rPr>
        <w:t xml:space="preserve">making </w:t>
      </w:r>
      <w:r w:rsidR="005F0BED" w:rsidRPr="00862D55">
        <w:rPr>
          <w:rFonts w:ascii="Arial" w:hAnsi="Arial" w:cs="Arial"/>
          <w:b/>
          <w:color w:val="404040" w:themeColor="text1" w:themeTint="BF"/>
          <w:sz w:val="32"/>
          <w:szCs w:val="20"/>
        </w:rPr>
        <w:t>Hosted Buyers Program</w:t>
      </w:r>
      <w:r w:rsidR="00C24BBC" w:rsidRPr="00862D55">
        <w:rPr>
          <w:rFonts w:ascii="Arial" w:hAnsi="Arial" w:cs="Arial"/>
          <w:b/>
          <w:color w:val="404040" w:themeColor="text1" w:themeTint="BF"/>
          <w:sz w:val="32"/>
          <w:szCs w:val="20"/>
        </w:rPr>
        <w:t xml:space="preserve"> </w:t>
      </w:r>
    </w:p>
    <w:p w:rsidR="002252D4" w:rsidRPr="008451DF" w:rsidRDefault="005F0BED" w:rsidP="008A733C">
      <w:p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Dear Buyer, </w:t>
      </w:r>
    </w:p>
    <w:p w:rsidR="001105BE" w:rsidRPr="001105BE" w:rsidRDefault="00D579C9" w:rsidP="006960D1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>VIV Qingdao 20</w:t>
      </w:r>
      <w:r w:rsidR="00960437" w:rsidRPr="008451DF">
        <w:rPr>
          <w:rFonts w:ascii="Arial" w:hAnsi="Arial" w:cs="Arial"/>
          <w:color w:val="404040" w:themeColor="text1" w:themeTint="BF"/>
          <w:sz w:val="21"/>
          <w:szCs w:val="21"/>
        </w:rPr>
        <w:t>20</w:t>
      </w: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5D14F3" w:rsidRPr="008451DF">
        <w:rPr>
          <w:rFonts w:ascii="Arial" w:hAnsi="Arial" w:cs="Arial"/>
          <w:color w:val="404040" w:themeColor="text1" w:themeTint="BF"/>
          <w:sz w:val="21"/>
          <w:szCs w:val="21"/>
        </w:rPr>
        <w:t>invites you to apply for</w:t>
      </w:r>
      <w:r w:rsidR="005F0BED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the </w:t>
      </w:r>
      <w:r w:rsidR="006656CC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online match-making </w:t>
      </w:r>
      <w:r w:rsidR="005F0BED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hosted buyer program </w:t>
      </w:r>
      <w:r w:rsidR="00C24BBC" w:rsidRPr="008451DF">
        <w:rPr>
          <w:rFonts w:ascii="Arial" w:hAnsi="Arial" w:cs="Arial"/>
          <w:color w:val="404040" w:themeColor="text1" w:themeTint="BF"/>
          <w:sz w:val="21"/>
          <w:szCs w:val="21"/>
        </w:rPr>
        <w:t>re</w:t>
      </w:r>
      <w:r w:rsidR="005F0BED" w:rsidRPr="008451DF">
        <w:rPr>
          <w:rFonts w:ascii="Arial" w:hAnsi="Arial" w:cs="Arial"/>
          <w:color w:val="404040" w:themeColor="text1" w:themeTint="BF"/>
          <w:sz w:val="21"/>
          <w:szCs w:val="21"/>
        </w:rPr>
        <w:t>served to top buyers in</w:t>
      </w: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one of the following sectors: large-scale farm, feed mill, meat slaughtering, food processing or distribution.</w:t>
      </w:r>
      <w:r w:rsidR="00E866F7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105BE" w:rsidRPr="001105BE">
        <w:rPr>
          <w:rFonts w:ascii="Arial" w:hAnsi="Arial" w:cs="Arial"/>
          <w:color w:val="404040" w:themeColor="text1" w:themeTint="BF"/>
          <w:sz w:val="21"/>
          <w:szCs w:val="21"/>
        </w:rPr>
        <w:t xml:space="preserve">To qualify, the </w:t>
      </w:r>
      <w:r w:rsidR="001105BE">
        <w:rPr>
          <w:rFonts w:ascii="Arial" w:hAnsi="Arial" w:cs="Arial" w:hint="eastAsia"/>
          <w:color w:val="404040" w:themeColor="text1" w:themeTint="BF"/>
          <w:sz w:val="21"/>
          <w:szCs w:val="21"/>
        </w:rPr>
        <w:t xml:space="preserve">Online Match-making </w:t>
      </w:r>
      <w:r w:rsidR="001105BE" w:rsidRPr="001105BE">
        <w:rPr>
          <w:rFonts w:ascii="Arial" w:hAnsi="Arial" w:cs="Arial"/>
          <w:color w:val="404040" w:themeColor="text1" w:themeTint="BF"/>
          <w:sz w:val="21"/>
          <w:szCs w:val="21"/>
        </w:rPr>
        <w:t xml:space="preserve">Hosted Buyer MUST attend </w:t>
      </w:r>
      <w:r w:rsidR="001105BE">
        <w:rPr>
          <w:rFonts w:ascii="Arial" w:hAnsi="Arial" w:cs="Arial" w:hint="eastAsia"/>
          <w:color w:val="404040" w:themeColor="text1" w:themeTint="BF"/>
          <w:sz w:val="21"/>
          <w:szCs w:val="21"/>
        </w:rPr>
        <w:t>5</w:t>
      </w:r>
      <w:r w:rsidR="001105B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105BE" w:rsidRPr="001105BE">
        <w:rPr>
          <w:rFonts w:ascii="Arial" w:hAnsi="Arial" w:cs="Arial"/>
          <w:color w:val="404040" w:themeColor="text1" w:themeTint="BF"/>
          <w:sz w:val="21"/>
          <w:szCs w:val="21"/>
        </w:rPr>
        <w:t>verified match-making meeting online during the exhibition period</w:t>
      </w:r>
      <w:r w:rsidR="001105BE">
        <w:rPr>
          <w:rFonts w:ascii="Arial" w:hAnsi="Arial" w:cs="Arial" w:hint="eastAsia"/>
          <w:color w:val="404040" w:themeColor="text1" w:themeTint="BF"/>
          <w:sz w:val="21"/>
          <w:szCs w:val="21"/>
        </w:rPr>
        <w:t>.</w:t>
      </w:r>
    </w:p>
    <w:p w:rsidR="00F20ADB" w:rsidRPr="008451DF" w:rsidRDefault="00F20ADB" w:rsidP="008A733C">
      <w:p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451DF" w:rsidRDefault="001105BE" w:rsidP="008451DF">
      <w:pPr>
        <w:spacing w:after="0" w:line="36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1105BE"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>1.</w:t>
      </w:r>
      <w:r w:rsidRPr="001105BE"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  <w:t xml:space="preserve"> </w:t>
      </w:r>
      <w:r w:rsidR="008451DF" w:rsidRPr="001105BE"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  <w:t>Basic Information</w:t>
      </w:r>
      <w:r w:rsidRPr="001105BE"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  <w:t>*</w:t>
      </w:r>
      <w:r w:rsidR="008451DF"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</w:p>
    <w:p w:rsidR="008451DF" w:rsidRDefault="008451DF" w:rsidP="008451DF">
      <w:pPr>
        <w:spacing w:after="0" w:line="36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(You can apply your business card directly.)*</w:t>
      </w:r>
      <w:r w:rsidRPr="008451DF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 xml:space="preserve">is </w:t>
      </w: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required</w:t>
      </w:r>
      <w:r w:rsidRPr="008451DF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>.</w:t>
      </w:r>
    </w:p>
    <w:tbl>
      <w:tblPr>
        <w:tblStyle w:val="TableGrid"/>
        <w:tblW w:w="9683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3020"/>
      </w:tblGrid>
      <w:tr w:rsidR="008451DF" w:rsidRPr="008451DF" w:rsidTr="001105BE">
        <w:trPr>
          <w:trHeight w:val="567"/>
        </w:trPr>
        <w:tc>
          <w:tcPr>
            <w:tcW w:w="1843" w:type="dxa"/>
            <w:vAlign w:val="center"/>
          </w:tcPr>
          <w:p w:rsidR="008451DF" w:rsidRPr="004E1B6C" w:rsidRDefault="008451DF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Full Name</w:t>
            </w:r>
          </w:p>
        </w:tc>
        <w:tc>
          <w:tcPr>
            <w:tcW w:w="3260" w:type="dxa"/>
            <w:vAlign w:val="center"/>
          </w:tcPr>
          <w:p w:rsidR="008451DF" w:rsidRPr="004E1B6C" w:rsidRDefault="008451DF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1DF" w:rsidRPr="004E1B6C" w:rsidRDefault="008451DF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Country</w:t>
            </w:r>
          </w:p>
        </w:tc>
        <w:tc>
          <w:tcPr>
            <w:tcW w:w="3020" w:type="dxa"/>
          </w:tcPr>
          <w:p w:rsidR="008451DF" w:rsidRPr="008451DF" w:rsidRDefault="008451DF" w:rsidP="00D60A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8451DF" w:rsidRPr="008451DF" w:rsidTr="001105BE">
        <w:trPr>
          <w:trHeight w:val="567"/>
        </w:trPr>
        <w:tc>
          <w:tcPr>
            <w:tcW w:w="1843" w:type="dxa"/>
            <w:vAlign w:val="center"/>
          </w:tcPr>
          <w:p w:rsidR="008451DF" w:rsidRPr="004E1B6C" w:rsidRDefault="001105BE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Company</w:t>
            </w:r>
            <w:r w:rsidRPr="004E1B6C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 </w:t>
            </w:r>
            <w:r w:rsidR="008451DF"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Name</w:t>
            </w:r>
          </w:p>
        </w:tc>
        <w:tc>
          <w:tcPr>
            <w:tcW w:w="3260" w:type="dxa"/>
            <w:vAlign w:val="center"/>
          </w:tcPr>
          <w:p w:rsidR="008451DF" w:rsidRPr="004E1B6C" w:rsidRDefault="008451DF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1DF" w:rsidRPr="004E1B6C" w:rsidRDefault="008451DF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Job</w:t>
            </w:r>
            <w:r w:rsidR="001105BE" w:rsidRPr="004E1B6C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 </w:t>
            </w: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Title</w:t>
            </w:r>
          </w:p>
        </w:tc>
        <w:tc>
          <w:tcPr>
            <w:tcW w:w="3020" w:type="dxa"/>
          </w:tcPr>
          <w:p w:rsidR="008451DF" w:rsidRPr="008451DF" w:rsidRDefault="008451DF" w:rsidP="00D60A4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8451DF" w:rsidRPr="008451DF" w:rsidTr="001105BE">
        <w:trPr>
          <w:trHeight w:val="567"/>
        </w:trPr>
        <w:tc>
          <w:tcPr>
            <w:tcW w:w="1843" w:type="dxa"/>
            <w:vAlign w:val="center"/>
          </w:tcPr>
          <w:p w:rsidR="008451DF" w:rsidRPr="004E1B6C" w:rsidRDefault="008451DF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Company</w:t>
            </w:r>
            <w:r w:rsidR="001105BE" w:rsidRPr="004E1B6C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 xml:space="preserve"> </w:t>
            </w: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Web</w:t>
            </w:r>
          </w:p>
        </w:tc>
        <w:tc>
          <w:tcPr>
            <w:tcW w:w="3260" w:type="dxa"/>
            <w:vAlign w:val="center"/>
          </w:tcPr>
          <w:p w:rsidR="008451DF" w:rsidRPr="004E1B6C" w:rsidRDefault="008451DF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1DF" w:rsidRPr="004E1B6C" w:rsidRDefault="001105BE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4E1B6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E-mail</w:t>
            </w:r>
          </w:p>
        </w:tc>
        <w:tc>
          <w:tcPr>
            <w:tcW w:w="3020" w:type="dxa"/>
          </w:tcPr>
          <w:p w:rsidR="008451DF" w:rsidRPr="008451DF" w:rsidRDefault="008451DF" w:rsidP="00D60A4D">
            <w:pPr>
              <w:spacing w:after="0" w:line="360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105BE" w:rsidRPr="008451DF" w:rsidTr="001105BE">
        <w:trPr>
          <w:trHeight w:val="266"/>
        </w:trPr>
        <w:tc>
          <w:tcPr>
            <w:tcW w:w="5103" w:type="dxa"/>
            <w:gridSpan w:val="2"/>
            <w:vAlign w:val="center"/>
          </w:tcPr>
          <w:p w:rsidR="001105BE" w:rsidRPr="004E1B6C" w:rsidRDefault="001105BE" w:rsidP="001105BE">
            <w:pPr>
              <w:spacing w:after="0" w:line="360" w:lineRule="auto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4E1B6C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Estimated Online Match Making Date</w:t>
            </w:r>
          </w:p>
        </w:tc>
        <w:tc>
          <w:tcPr>
            <w:tcW w:w="4580" w:type="dxa"/>
            <w:gridSpan w:val="2"/>
          </w:tcPr>
          <w:p w:rsidR="001105BE" w:rsidRDefault="00AA2D95" w:rsidP="001105BE">
            <w:pPr>
              <w:pStyle w:val="ListParagraph"/>
              <w:spacing w:after="0" w:line="360" w:lineRule="auto"/>
              <w:ind w:left="108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365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B7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1105BE" w:rsidRPr="008451D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September 17</w:t>
            </w:r>
            <w:r w:rsidR="001105BE" w:rsidRP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  <w:vertAlign w:val="superscript"/>
              </w:rPr>
              <w:t>th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, 2020 AM</w:t>
            </w:r>
            <w:r w:rsidR="001105BE" w:rsidRPr="008451D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14022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B7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1105BE" w:rsidRPr="008451D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September 17</w:t>
            </w:r>
            <w:r w:rsidR="001105BE" w:rsidRP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  <w:vertAlign w:val="superscript"/>
              </w:rPr>
              <w:t>th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, 2020 PM</w:t>
            </w:r>
          </w:p>
          <w:p w:rsidR="001105BE" w:rsidRDefault="00AA2D95" w:rsidP="001105BE">
            <w:pPr>
              <w:pStyle w:val="ListParagraph"/>
              <w:spacing w:after="0" w:line="360" w:lineRule="auto"/>
              <w:ind w:left="108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4409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B7">
                  <w:rPr>
                    <w:rFonts w:ascii="MS Gothic" w:eastAsia="MS Gothic" w:hAnsi="MS Gothic" w:cs="Arial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1105BE" w:rsidRPr="008451D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September 18</w:t>
            </w:r>
            <w:r w:rsidR="001105BE" w:rsidRP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  <w:vertAlign w:val="superscript"/>
              </w:rPr>
              <w:t>th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, 2020 AM</w:t>
            </w:r>
          </w:p>
          <w:p w:rsidR="001105BE" w:rsidRDefault="00AA2D95" w:rsidP="001105BE">
            <w:pPr>
              <w:pStyle w:val="ListParagraph"/>
              <w:spacing w:after="0" w:line="360" w:lineRule="auto"/>
              <w:ind w:left="108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-4809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BE" w:rsidRPr="008451DF">
                  <w:rPr>
                    <w:rFonts w:ascii="MS Gothic" w:eastAsia="MS Gothic" w:hAnsi="MS Gothic" w:cs="MS Gothic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1105BE" w:rsidRPr="008451D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September 18</w:t>
            </w:r>
            <w:r w:rsidR="001105BE" w:rsidRP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  <w:vertAlign w:val="superscript"/>
              </w:rPr>
              <w:t>th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, 2020 PM</w:t>
            </w:r>
          </w:p>
          <w:p w:rsidR="001105BE" w:rsidRPr="008451DF" w:rsidRDefault="00AA2D95" w:rsidP="001105BE">
            <w:pPr>
              <w:pStyle w:val="ListParagraph"/>
              <w:spacing w:after="0" w:line="360" w:lineRule="auto"/>
              <w:ind w:left="108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id w:val="20309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BE" w:rsidRPr="008451DF">
                  <w:rPr>
                    <w:rFonts w:ascii="MS Gothic" w:eastAsia="MS Gothic" w:hAnsi="MS Gothic" w:cs="MS Gothic" w:hint="eastAsia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1105BE" w:rsidRPr="008451D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September 19</w:t>
            </w:r>
            <w:r w:rsidR="001105BE" w:rsidRP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  <w:vertAlign w:val="superscript"/>
              </w:rPr>
              <w:t>th</w:t>
            </w:r>
            <w:r w:rsidR="001105BE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, 2020 AM</w:t>
            </w:r>
          </w:p>
        </w:tc>
      </w:tr>
    </w:tbl>
    <w:p w:rsidR="008451DF" w:rsidRPr="001105BE" w:rsidRDefault="008451DF" w:rsidP="008451DF">
      <w:pPr>
        <w:spacing w:after="0" w:line="36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8451DF" w:rsidRPr="008451DF" w:rsidRDefault="001C0995" w:rsidP="008451DF">
      <w:pPr>
        <w:spacing w:after="0" w:line="360" w:lineRule="auto"/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</w:pPr>
      <w:r w:rsidRPr="001C0995"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 xml:space="preserve">2. </w:t>
      </w:r>
      <w:r w:rsidR="008451DF" w:rsidRPr="001C0995"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  <w:t>Questionnaire</w:t>
      </w:r>
      <w:r w:rsidRPr="001C0995"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  <w:t>*</w:t>
      </w:r>
      <w:r w:rsidR="008451DF" w:rsidRPr="001C0995"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 xml:space="preserve"> (</w:t>
      </w:r>
      <w:r w:rsidR="008451DF" w:rsidRPr="001C0995"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  <w:t>*</w:t>
      </w:r>
      <w:r w:rsidR="008451DF" w:rsidRPr="001C0995"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>i</w:t>
      </w:r>
      <w:r w:rsidR="008451DF" w:rsidRPr="001C0995"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  <w:t>s required</w:t>
      </w:r>
      <w:r w:rsidR="008451DF" w:rsidRPr="001C0995"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>)</w:t>
      </w:r>
    </w:p>
    <w:p w:rsidR="008451DF" w:rsidRPr="008451DF" w:rsidRDefault="008451DF" w:rsidP="008451D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Are you interested in : 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691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BE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Feed and feed ingredients         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37297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Feed additives</w:t>
      </w:r>
    </w:p>
    <w:p w:rsidR="008451DF" w:rsidRPr="008451DF" w:rsidRDefault="00AA2D95" w:rsidP="008451DF">
      <w:pPr>
        <w:spacing w:after="0" w:line="360" w:lineRule="auto"/>
        <w:ind w:left="993" w:right="80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17170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Feed milling equipment       </w:t>
      </w:r>
    </w:p>
    <w:p w:rsidR="008451DF" w:rsidRPr="008451DF" w:rsidRDefault="00AA2D95" w:rsidP="008451DF">
      <w:pPr>
        <w:spacing w:after="0" w:line="360" w:lineRule="auto"/>
        <w:ind w:left="993" w:right="80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-214342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Bio-products (Vaccine, Veterinary drugs</w:t>
      </w:r>
      <w:r w:rsidR="008451DF" w:rsidRPr="008451DF">
        <w:rPr>
          <w:rFonts w:ascii="Arial" w:hAnsi="Arial" w:cs="Arial" w:hint="eastAsia"/>
          <w:color w:val="404040" w:themeColor="text1" w:themeTint="BF"/>
          <w:sz w:val="21"/>
          <w:szCs w:val="21"/>
        </w:rPr>
        <w:t xml:space="preserve"> </w:t>
      </w:r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>etc.)</w:t>
      </w:r>
    </w:p>
    <w:p w:rsidR="008451DF" w:rsidRPr="008451DF" w:rsidRDefault="00AA2D95" w:rsidP="008451DF">
      <w:pPr>
        <w:spacing w:after="0" w:line="360" w:lineRule="auto"/>
        <w:ind w:left="993" w:right="80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-166215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Veterinary equipment/ Protective equipment</w:t>
      </w:r>
    </w:p>
    <w:p w:rsidR="008451DF" w:rsidRPr="008451DF" w:rsidRDefault="00AA2D95" w:rsidP="008451DF">
      <w:pPr>
        <w:spacing w:after="0" w:line="360" w:lineRule="auto"/>
        <w:ind w:left="993" w:right="80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199058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Breeding/Hatching                      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-18205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Farm and housing equipment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170806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Slaughtering/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bookmarkStart w:id="0" w:name="_GoBack"/>
      <w:bookmarkEnd w:id="0"/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(Meat/ Egg) </w:t>
      </w:r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>Processing/ Handling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-20971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Logistics/ Refrigeration/ Packaging       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12859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Premium livestock products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157330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Laboratory/Testing equipment and services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1308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IT &amp; Automation services           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-1087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Waste Treatment equipment &amp; Bio-energy Technology</w:t>
      </w:r>
    </w:p>
    <w:p w:rsidR="008451DF" w:rsidRPr="008451DF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-296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Aquaculture Farming Technology &amp; Equipment</w:t>
      </w:r>
    </w:p>
    <w:p w:rsidR="007A7642" w:rsidRDefault="00AA2D95" w:rsidP="008451DF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147934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Ruminant Farming Technology &amp; Equipment</w:t>
      </w:r>
    </w:p>
    <w:p w:rsidR="008451DF" w:rsidRPr="007A7642" w:rsidRDefault="00AA2D95" w:rsidP="007A7642">
      <w:pPr>
        <w:spacing w:after="0" w:line="360" w:lineRule="auto"/>
        <w:ind w:left="993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eastAsia="MS Gothic" w:hAnsi="Arial" w:cs="Arial"/>
            <w:color w:val="404040" w:themeColor="text1" w:themeTint="BF"/>
            <w:sz w:val="21"/>
            <w:szCs w:val="21"/>
          </w:rPr>
          <w:id w:val="-15413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42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7A764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Others: </w:t>
      </w:r>
      <w:r w:rsidR="007A7642" w:rsidRPr="008451DF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 xml:space="preserve">           </w:t>
      </w:r>
    </w:p>
    <w:p w:rsidR="008451DF" w:rsidRPr="008451DF" w:rsidRDefault="008451DF" w:rsidP="008451DF">
      <w:pPr>
        <w:spacing w:after="0" w:line="360" w:lineRule="auto"/>
        <w:ind w:firstLineChars="500" w:firstLine="10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451DF" w:rsidRPr="008451DF" w:rsidRDefault="008451DF" w:rsidP="008451D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What is your 2020 purchasing budget for the above selected categories?</w:t>
      </w:r>
    </w:p>
    <w:p w:rsidR="008451DF" w:rsidRPr="008451DF" w:rsidRDefault="00AA2D95" w:rsidP="008451DF">
      <w:pPr>
        <w:pStyle w:val="ListParagraph"/>
        <w:spacing w:after="0" w:line="360" w:lineRule="auto"/>
        <w:ind w:left="108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122448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9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Less than Euro 500.000</w:t>
      </w:r>
      <w:r w:rsidR="008451DF" w:rsidRPr="008451DF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14115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USD 500,000</w:t>
      </w:r>
      <w:r w:rsidR="008451DF" w:rsidRPr="008451DF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– 5 million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-18833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USD 5 million - 10 million                 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7375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USD 10 million - 25 million </w:t>
      </w:r>
      <w:r w:rsidR="00B55E90">
        <w:rPr>
          <w:rFonts w:ascii="Arial" w:hAnsi="Arial" w:cs="Arial" w:hint="eastAsia"/>
          <w:color w:val="404040" w:themeColor="text1" w:themeTint="BF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37150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More than 25 million</w:t>
      </w:r>
    </w:p>
    <w:p w:rsidR="008451DF" w:rsidRPr="008451DF" w:rsidRDefault="008451DF" w:rsidP="008451DF">
      <w:pPr>
        <w:pStyle w:val="ListParagraph"/>
        <w:spacing w:after="0" w:line="360" w:lineRule="auto"/>
        <w:ind w:left="108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451DF" w:rsidRPr="008451DF" w:rsidRDefault="008451DF" w:rsidP="008451D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Do you plan on placing purchase orders at VIV Qingdao 2020?</w:t>
      </w:r>
    </w:p>
    <w:p w:rsidR="008451DF" w:rsidRPr="008451DF" w:rsidRDefault="00AA2D95" w:rsidP="008451DF">
      <w:pPr>
        <w:pStyle w:val="ListParagraph"/>
        <w:spacing w:after="0" w:line="360" w:lineRule="auto"/>
        <w:ind w:left="108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-112061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Yes _____________   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598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No</w:t>
      </w:r>
    </w:p>
    <w:p w:rsidR="008451DF" w:rsidRPr="008451DF" w:rsidRDefault="008451DF" w:rsidP="008451DF">
      <w:pPr>
        <w:pStyle w:val="ListParagraph"/>
        <w:spacing w:after="0" w:line="360" w:lineRule="auto"/>
        <w:ind w:left="108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451DF" w:rsidRPr="008451DF" w:rsidRDefault="008451DF" w:rsidP="008451D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How many people work in your company? </w:t>
      </w:r>
    </w:p>
    <w:p w:rsidR="008451DF" w:rsidRPr="008451DF" w:rsidRDefault="00AA2D95" w:rsidP="008451DF">
      <w:pPr>
        <w:pStyle w:val="ListParagraph"/>
        <w:spacing w:after="0" w:line="360" w:lineRule="auto"/>
        <w:ind w:left="108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-145686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1-50       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-452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51-200  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17267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201 - 500  </w:t>
      </w:r>
      <w:r w:rsidR="00B55E90">
        <w:rPr>
          <w:rFonts w:ascii="Arial" w:hAnsi="Arial" w:cs="Arial" w:hint="eastAsia"/>
          <w:color w:val="404040" w:themeColor="text1" w:themeTint="BF"/>
          <w:sz w:val="21"/>
          <w:szCs w:val="21"/>
        </w:rPr>
        <w:t xml:space="preserve"> </w:t>
      </w:r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-5792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More than 501 </w:t>
      </w:r>
    </w:p>
    <w:p w:rsidR="008451DF" w:rsidRPr="008451DF" w:rsidRDefault="008451DF" w:rsidP="008451DF">
      <w:pPr>
        <w:pStyle w:val="ListParagraph"/>
        <w:spacing w:after="0" w:line="360" w:lineRule="auto"/>
        <w:ind w:left="108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451DF" w:rsidRPr="008451DF" w:rsidRDefault="008451DF" w:rsidP="008451D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How long have you been in the related industry? </w:t>
      </w:r>
    </w:p>
    <w:p w:rsidR="008451DF" w:rsidRPr="008451DF" w:rsidRDefault="00AA2D95" w:rsidP="008451DF">
      <w:pPr>
        <w:pStyle w:val="ListParagraph"/>
        <w:spacing w:after="0" w:line="360" w:lineRule="auto"/>
        <w:ind w:left="1080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13465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9C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1-3        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-158189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4-10      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8624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11 - 25     </w:t>
      </w:r>
      <w:r w:rsidR="00B55E90">
        <w:rPr>
          <w:rFonts w:ascii="Arial" w:hAnsi="Arial" w:cs="Arial" w:hint="eastAsia"/>
          <w:color w:val="404040" w:themeColor="text1" w:themeTint="BF"/>
          <w:sz w:val="21"/>
          <w:szCs w:val="21"/>
        </w:rPr>
        <w:t xml:space="preserve">   </w:t>
      </w: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-1000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DF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8451D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More than 26 </w:t>
      </w:r>
    </w:p>
    <w:p w:rsidR="00F20ADB" w:rsidRDefault="00F20ADB" w:rsidP="008A733C">
      <w:p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E1B6C" w:rsidRPr="008451DF" w:rsidRDefault="004E1B6C" w:rsidP="008A733C">
      <w:p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20ADB" w:rsidRDefault="003C1AB7" w:rsidP="003C1AB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</w:pPr>
      <w:r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 xml:space="preserve">3. </w:t>
      </w:r>
      <w:r w:rsidR="00C0012B" w:rsidRPr="003C1AB7"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>How to Apply</w:t>
      </w:r>
    </w:p>
    <w:p w:rsidR="003C1AB7" w:rsidRPr="003C1AB7" w:rsidRDefault="003C1AB7" w:rsidP="003C1AB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</w:pPr>
    </w:p>
    <w:p w:rsidR="00C970D2" w:rsidRPr="008451DF" w:rsidRDefault="00A60D0A" w:rsidP="008A733C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 w:hint="eastAsia"/>
          <w:color w:val="404040" w:themeColor="text1" w:themeTint="BF"/>
          <w:sz w:val="21"/>
          <w:szCs w:val="21"/>
        </w:rPr>
        <w:t xml:space="preserve">Click </w:t>
      </w:r>
      <w:hyperlink r:id="rId9" w:history="1">
        <w:r w:rsidRPr="008451DF">
          <w:rPr>
            <w:rStyle w:val="Hyperlink"/>
            <w:rFonts w:ascii="Arial" w:hAnsi="Arial" w:cs="Arial" w:hint="eastAsia"/>
            <w:color w:val="4040FF" w:themeColor="hyperlink" w:themeTint="BF"/>
            <w:sz w:val="21"/>
            <w:szCs w:val="21"/>
          </w:rPr>
          <w:t xml:space="preserve">HERE </w:t>
        </w:r>
      </w:hyperlink>
      <w:r w:rsidRPr="008451DF">
        <w:rPr>
          <w:rFonts w:ascii="Arial" w:hAnsi="Arial" w:cs="Arial" w:hint="eastAsia"/>
          <w:color w:val="404040" w:themeColor="text1" w:themeTint="BF"/>
          <w:sz w:val="21"/>
          <w:szCs w:val="21"/>
        </w:rPr>
        <w:t>to complete VIV Qingdao 2020 pre-registration.</w:t>
      </w:r>
    </w:p>
    <w:p w:rsidR="00A60D0A" w:rsidRPr="008451DF" w:rsidRDefault="002060A7" w:rsidP="008A733C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2060A7">
        <w:rPr>
          <w:rFonts w:ascii="Arial" w:hAnsi="Arial" w:cs="Arial"/>
          <w:color w:val="404040" w:themeColor="text1" w:themeTint="BF"/>
          <w:sz w:val="21"/>
          <w:szCs w:val="21"/>
        </w:rPr>
        <w:t>Directly login VIV Qingdao 2020 ONLINE MATACH-MAKING system from confirmation page of pre-registration.</w:t>
      </w:r>
    </w:p>
    <w:p w:rsidR="00BF0C39" w:rsidRPr="00BF0C39" w:rsidRDefault="005F245C" w:rsidP="00BF0C3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 w:hint="eastAsia"/>
          <w:color w:val="404040" w:themeColor="text1" w:themeTint="BF"/>
          <w:sz w:val="21"/>
          <w:szCs w:val="21"/>
        </w:rPr>
        <w:t xml:space="preserve"> </w:t>
      </w:r>
      <w:r w:rsidR="00BF0C39" w:rsidRPr="00BF0C39">
        <w:rPr>
          <w:rFonts w:ascii="Arial" w:hAnsi="Arial" w:cs="Arial"/>
          <w:color w:val="404040" w:themeColor="text1" w:themeTint="BF"/>
          <w:sz w:val="21"/>
          <w:szCs w:val="21"/>
        </w:rPr>
        <w:t xml:space="preserve">View the company product information on Match-Making system and choose at least 8 exhibiting companies that you have interest to talk with and </w:t>
      </w:r>
      <w:r w:rsidR="00BF0C39" w:rsidRPr="00BF0C39">
        <w:rPr>
          <w:rFonts w:ascii="Arial" w:hAnsi="Arial" w:cs="Arial" w:hint="eastAsia"/>
          <w:color w:val="404040" w:themeColor="text1" w:themeTint="BF"/>
          <w:sz w:val="21"/>
          <w:szCs w:val="21"/>
        </w:rPr>
        <w:t>put these 8 companies together in the below form</w:t>
      </w:r>
      <w:r w:rsidR="00BF0C39">
        <w:rPr>
          <w:rFonts w:ascii="Arial" w:hAnsi="Arial" w:cs="Arial" w:hint="eastAsia"/>
          <w:color w:val="404040" w:themeColor="text1" w:themeTint="BF"/>
          <w:sz w:val="21"/>
          <w:szCs w:val="21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912"/>
      </w:tblGrid>
      <w:tr w:rsidR="00694E79" w:rsidTr="00694E79">
        <w:tc>
          <w:tcPr>
            <w:tcW w:w="664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lastRenderedPageBreak/>
              <w:t>No.1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4E79" w:rsidTr="00694E79">
        <w:tc>
          <w:tcPr>
            <w:tcW w:w="664" w:type="dxa"/>
          </w:tcPr>
          <w:p w:rsidR="00694E79" w:rsidRDefault="00694E79" w:rsidP="00DC2A5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No.</w:t>
            </w:r>
            <w:r w:rsidR="00DC2A55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2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4E79" w:rsidTr="00694E79">
        <w:tc>
          <w:tcPr>
            <w:tcW w:w="664" w:type="dxa"/>
          </w:tcPr>
          <w:p w:rsidR="00694E79" w:rsidRDefault="00694E79" w:rsidP="00DC2A5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No.</w:t>
            </w:r>
            <w:r w:rsidR="00DC2A55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3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4E79" w:rsidTr="00694E79">
        <w:tc>
          <w:tcPr>
            <w:tcW w:w="664" w:type="dxa"/>
          </w:tcPr>
          <w:p w:rsidR="00694E79" w:rsidRDefault="00694E79" w:rsidP="00DC2A5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No.</w:t>
            </w:r>
            <w:r w:rsidR="00DC2A55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4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4E79" w:rsidTr="00694E79">
        <w:tc>
          <w:tcPr>
            <w:tcW w:w="664" w:type="dxa"/>
          </w:tcPr>
          <w:p w:rsidR="00694E79" w:rsidRDefault="00694E79" w:rsidP="00DC2A5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No.</w:t>
            </w:r>
            <w:r w:rsidR="00DC2A55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5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4E79" w:rsidTr="00694E79">
        <w:tc>
          <w:tcPr>
            <w:tcW w:w="664" w:type="dxa"/>
          </w:tcPr>
          <w:p w:rsidR="00694E79" w:rsidRDefault="00694E79" w:rsidP="00DC2A5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No.</w:t>
            </w:r>
            <w:r w:rsidR="00DC2A55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6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4E79" w:rsidTr="00694E79">
        <w:tc>
          <w:tcPr>
            <w:tcW w:w="664" w:type="dxa"/>
          </w:tcPr>
          <w:p w:rsidR="00694E79" w:rsidRDefault="00694E79" w:rsidP="00DC2A5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No.</w:t>
            </w:r>
            <w:r w:rsidR="00DC2A55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94E79" w:rsidTr="00694E79">
        <w:tc>
          <w:tcPr>
            <w:tcW w:w="664" w:type="dxa"/>
          </w:tcPr>
          <w:p w:rsidR="00694E79" w:rsidRDefault="00694E79" w:rsidP="00DC2A5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No.</w:t>
            </w:r>
            <w:r w:rsidR="00DC2A55">
              <w:rPr>
                <w:rFonts w:ascii="Arial" w:hAnsi="Arial" w:cs="Arial" w:hint="eastAsia"/>
                <w:color w:val="404040" w:themeColor="text1" w:themeTint="BF"/>
                <w:sz w:val="21"/>
                <w:szCs w:val="21"/>
              </w:rPr>
              <w:t>8</w:t>
            </w:r>
          </w:p>
        </w:tc>
        <w:tc>
          <w:tcPr>
            <w:tcW w:w="8912" w:type="dxa"/>
          </w:tcPr>
          <w:p w:rsidR="00694E79" w:rsidRDefault="00694E79" w:rsidP="00694E79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694E79" w:rsidRPr="008451DF" w:rsidRDefault="00694E79" w:rsidP="00694E79">
      <w:pPr>
        <w:pStyle w:val="ListParagraph"/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1549" w:rsidRDefault="00041549" w:rsidP="008A733C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2060A7">
        <w:rPr>
          <w:rFonts w:ascii="Arial" w:hAnsi="Arial" w:cs="Arial"/>
          <w:color w:val="404040" w:themeColor="text1" w:themeTint="BF"/>
          <w:sz w:val="21"/>
          <w:szCs w:val="21"/>
        </w:rPr>
        <w:t>The organizer will verify your profile and check the intention with the selected exhibiting companies to confirm a final online match-making agenda with you.</w:t>
      </w:r>
    </w:p>
    <w:p w:rsidR="00041549" w:rsidRPr="00041549" w:rsidRDefault="00041549" w:rsidP="0004154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041549">
        <w:rPr>
          <w:rFonts w:ascii="Arial" w:hAnsi="Arial" w:cs="Arial"/>
          <w:color w:val="404040" w:themeColor="text1" w:themeTint="BF"/>
          <w:sz w:val="21"/>
          <w:szCs w:val="21"/>
        </w:rPr>
        <w:t>The buyer should complete online match-making agenda as scheduled to get the prize.</w:t>
      </w:r>
    </w:p>
    <w:p w:rsidR="00A60D0A" w:rsidRDefault="00A60D0A" w:rsidP="008A733C">
      <w:p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C1AB7" w:rsidRPr="003C1AB7" w:rsidRDefault="003C1AB7" w:rsidP="003C1AB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1"/>
          <w:szCs w:val="21"/>
          <w:highlight w:val="lightGray"/>
        </w:rPr>
      </w:pPr>
      <w:r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 xml:space="preserve">4. </w:t>
      </w:r>
      <w:r w:rsidR="00834EC3">
        <w:rPr>
          <w:rFonts w:ascii="Arial" w:hAnsi="Arial" w:cs="Arial" w:hint="eastAsia"/>
          <w:b/>
          <w:color w:val="404040" w:themeColor="text1" w:themeTint="BF"/>
          <w:sz w:val="21"/>
          <w:szCs w:val="21"/>
          <w:highlight w:val="lightGray"/>
        </w:rPr>
        <w:t>Benefits</w:t>
      </w:r>
    </w:p>
    <w:p w:rsidR="00E5138C" w:rsidRDefault="00041549" w:rsidP="00041549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041549">
        <w:rPr>
          <w:rFonts w:ascii="Arial" w:hAnsi="Arial" w:cs="Arial"/>
          <w:color w:val="404040" w:themeColor="text1" w:themeTint="BF"/>
          <w:sz w:val="21"/>
          <w:szCs w:val="21"/>
        </w:rPr>
        <w:t xml:space="preserve">The buyer will be awarded an amazon gift card valued at $100 if he/she could complete at least 5 verified match-making meeting online during the exhibition period. </w:t>
      </w:r>
    </w:p>
    <w:p w:rsidR="00041549" w:rsidRDefault="00041549" w:rsidP="00E5138C">
      <w:pPr>
        <w:pStyle w:val="ListParagraph"/>
        <w:spacing w:after="0" w:line="360" w:lineRule="auto"/>
        <w:ind w:left="780"/>
        <w:rPr>
          <w:rFonts w:ascii="Arial" w:hAnsi="Arial" w:cs="Arial"/>
          <w:color w:val="404040" w:themeColor="text1" w:themeTint="BF"/>
          <w:sz w:val="21"/>
          <w:szCs w:val="21"/>
        </w:rPr>
      </w:pPr>
      <w:r w:rsidRPr="00041549">
        <w:rPr>
          <w:rFonts w:ascii="Arial" w:hAnsi="Arial" w:cs="Arial"/>
          <w:color w:val="404040" w:themeColor="text1" w:themeTint="BF"/>
          <w:sz w:val="21"/>
          <w:szCs w:val="21"/>
        </w:rPr>
        <w:t>(The buyer should first send application for hosted buyer to the organi</w:t>
      </w:r>
      <w:r w:rsidR="00E5138C">
        <w:rPr>
          <w:rFonts w:ascii="Arial" w:hAnsi="Arial" w:cs="Arial"/>
          <w:color w:val="404040" w:themeColor="text1" w:themeTint="BF"/>
          <w:sz w:val="21"/>
          <w:szCs w:val="21"/>
        </w:rPr>
        <w:t>zer by email before 14th August</w:t>
      </w:r>
      <w:r w:rsidRPr="00041549">
        <w:rPr>
          <w:rFonts w:ascii="Arial" w:hAnsi="Arial" w:cs="Arial"/>
          <w:color w:val="404040" w:themeColor="text1" w:themeTint="BF"/>
          <w:sz w:val="21"/>
          <w:szCs w:val="21"/>
        </w:rPr>
        <w:t>. Once the profile verified, the organizer will help to arrange the online appointments with the potential exhibitors and confirm the agenda with both parts. )</w:t>
      </w:r>
    </w:p>
    <w:p w:rsidR="00E5138C" w:rsidRPr="00041549" w:rsidRDefault="00E5138C" w:rsidP="00E5138C">
      <w:pPr>
        <w:pStyle w:val="ListParagraph"/>
        <w:spacing w:after="0" w:line="360" w:lineRule="auto"/>
        <w:ind w:left="78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1549" w:rsidRPr="00041549" w:rsidRDefault="00041549" w:rsidP="00041549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041549">
        <w:rPr>
          <w:rFonts w:ascii="Arial" w:hAnsi="Arial" w:cs="Arial"/>
          <w:color w:val="404040" w:themeColor="text1" w:themeTint="BF"/>
          <w:sz w:val="21"/>
          <w:szCs w:val="21"/>
        </w:rPr>
        <w:t xml:space="preserve">In September, the organizer will select 30 Most Valuable Buyers among the users of Match-making system to award the hosted buyer benefits of VIV Qingdao 2021 directly, which including free accommodation in luxury hotel, free lunch buffet and transportation.  </w:t>
      </w:r>
    </w:p>
    <w:p w:rsidR="00E5138C" w:rsidRDefault="00041549" w:rsidP="00E5138C">
      <w:pPr>
        <w:spacing w:after="0" w:line="360" w:lineRule="auto"/>
        <w:ind w:left="420" w:firstLine="420"/>
        <w:rPr>
          <w:rFonts w:ascii="Arial" w:hAnsi="Arial" w:cs="Arial"/>
          <w:color w:val="404040" w:themeColor="text1" w:themeTint="BF"/>
          <w:sz w:val="21"/>
          <w:szCs w:val="21"/>
        </w:rPr>
      </w:pPr>
      <w:r w:rsidRPr="00041549">
        <w:rPr>
          <w:rFonts w:ascii="Arial" w:hAnsi="Arial" w:cs="Arial"/>
          <w:color w:val="404040" w:themeColor="text1" w:themeTint="BF"/>
          <w:sz w:val="21"/>
          <w:szCs w:val="21"/>
        </w:rPr>
        <w:t xml:space="preserve">(The criteria of Most Valuable Buyers: quantity of company views, invitations sent on match-making </w:t>
      </w:r>
    </w:p>
    <w:p w:rsidR="00041549" w:rsidRPr="00041549" w:rsidRDefault="00041549" w:rsidP="00E5138C">
      <w:pPr>
        <w:spacing w:after="0" w:line="360" w:lineRule="auto"/>
        <w:ind w:left="420" w:firstLine="420"/>
        <w:rPr>
          <w:rFonts w:ascii="Arial" w:hAnsi="Arial" w:cs="Arial"/>
          <w:color w:val="404040" w:themeColor="text1" w:themeTint="BF"/>
          <w:sz w:val="21"/>
          <w:szCs w:val="21"/>
        </w:rPr>
      </w:pPr>
      <w:r w:rsidRPr="00041549">
        <w:rPr>
          <w:rFonts w:ascii="Arial" w:hAnsi="Arial" w:cs="Arial"/>
          <w:color w:val="404040" w:themeColor="text1" w:themeTint="BF"/>
          <w:sz w:val="21"/>
          <w:szCs w:val="21"/>
        </w:rPr>
        <w:t>system and appointment confirmed online etc.)</w:t>
      </w:r>
    </w:p>
    <w:p w:rsidR="006656CC" w:rsidRPr="008451DF" w:rsidRDefault="006656CC" w:rsidP="008A733C">
      <w:pPr>
        <w:spacing w:after="0" w:line="36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A7C72" w:rsidRPr="008451DF" w:rsidRDefault="00C24BBC" w:rsidP="008A733C">
      <w:pPr>
        <w:spacing w:after="0" w:line="360" w:lineRule="auto"/>
        <w:ind w:leftChars="900" w:left="1980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i/>
          <w:color w:val="404040" w:themeColor="text1" w:themeTint="BF"/>
          <w:sz w:val="21"/>
          <w:szCs w:val="21"/>
        </w:rPr>
        <w:t>Note* Incomplete or unclear forms, will not be considered. Thanks for your cooperation</w:t>
      </w: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8F289E" w:rsidRPr="008451DF" w:rsidRDefault="00AA2D95" w:rsidP="008A733C">
      <w:pPr>
        <w:spacing w:after="0" w:line="360" w:lineRule="auto"/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sdt>
        <w:sdtPr>
          <w:rPr>
            <w:rFonts w:ascii="Arial" w:hAnsi="Arial" w:cs="Arial"/>
            <w:color w:val="404040" w:themeColor="text1" w:themeTint="BF"/>
            <w:sz w:val="21"/>
            <w:szCs w:val="21"/>
          </w:rPr>
          <w:id w:val="17377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22" w:rsidRPr="008451DF">
            <w:rPr>
              <w:rFonts w:ascii="MS Gothic" w:eastAsia="MS Gothic" w:hAnsi="MS Gothic" w:cs="MS Gothic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5A7C7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F289E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I agree to </w:t>
      </w:r>
      <w:r w:rsidR="005A7C7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include my profile </w:t>
      </w:r>
      <w:r w:rsidR="00BC6122" w:rsidRPr="008451DF">
        <w:rPr>
          <w:rFonts w:ascii="Arial" w:hAnsi="Arial" w:cs="Arial"/>
          <w:color w:val="404040" w:themeColor="text1" w:themeTint="BF"/>
          <w:sz w:val="21"/>
          <w:szCs w:val="21"/>
        </w:rPr>
        <w:t>on</w:t>
      </w:r>
      <w:r w:rsidR="005A7C7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the </w:t>
      </w:r>
      <w:r w:rsidR="00BC612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VIV </w:t>
      </w:r>
      <w:r w:rsidR="004E2362" w:rsidRPr="008451DF">
        <w:rPr>
          <w:rFonts w:ascii="Arial" w:hAnsi="Arial" w:cs="Arial"/>
          <w:color w:val="404040" w:themeColor="text1" w:themeTint="BF"/>
          <w:sz w:val="21"/>
          <w:szCs w:val="21"/>
        </w:rPr>
        <w:t>Qingdao</w:t>
      </w:r>
      <w:r w:rsidR="00BC612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5A7C7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online business matchmaking </w:t>
      </w:r>
      <w:r w:rsidR="00BC6122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free </w:t>
      </w:r>
      <w:r w:rsidR="005A7C72" w:rsidRPr="008451DF">
        <w:rPr>
          <w:rFonts w:ascii="Arial" w:hAnsi="Arial" w:cs="Arial"/>
          <w:color w:val="404040" w:themeColor="text1" w:themeTint="BF"/>
          <w:sz w:val="21"/>
          <w:szCs w:val="21"/>
        </w:rPr>
        <w:t>service.</w:t>
      </w:r>
    </w:p>
    <w:p w:rsidR="005F0BED" w:rsidRPr="008451DF" w:rsidRDefault="002252D4" w:rsidP="008A733C">
      <w:pPr>
        <w:spacing w:after="0" w:line="360" w:lineRule="auto"/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>___________________________________</w:t>
      </w:r>
      <w:r w:rsidR="005F0BED" w:rsidRPr="008451DF">
        <w:rPr>
          <w:rFonts w:ascii="Arial" w:hAnsi="Arial" w:cs="Arial"/>
          <w:color w:val="404040" w:themeColor="text1" w:themeTint="BF"/>
          <w:sz w:val="21"/>
          <w:szCs w:val="21"/>
        </w:rPr>
        <w:t>______________________________</w:t>
      </w:r>
    </w:p>
    <w:p w:rsidR="00EC2B98" w:rsidRPr="008451DF" w:rsidRDefault="00ED78D2" w:rsidP="004E1B6C">
      <w:pPr>
        <w:pStyle w:val="Footer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To apply, please </w:t>
      </w:r>
      <w:r w:rsidR="004E2362"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fulfill</w:t>
      </w: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this</w:t>
      </w:r>
      <w:r w:rsidR="005F0BED"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form, duly </w:t>
      </w:r>
      <w:r w:rsidR="005F0BED"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completed</w:t>
      </w:r>
      <w:r w:rsidR="00352DEA"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, </w:t>
      </w:r>
      <w:r w:rsidR="004E1B6C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>send</w:t>
      </w:r>
      <w:r w:rsidR="004E2362"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back </w:t>
      </w:r>
      <w:r w:rsidR="00EC2B98" w:rsidRPr="008451DF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>before</w:t>
      </w:r>
      <w:r w:rsidR="004E1B6C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 xml:space="preserve"> </w:t>
      </w:r>
      <w:r w:rsidR="00E5138C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>14</w:t>
      </w:r>
      <w:r w:rsidR="00EC2B98" w:rsidRPr="008451DF">
        <w:rPr>
          <w:rFonts w:ascii="Arial" w:hAnsi="Arial" w:cs="Arial" w:hint="eastAsia"/>
          <w:b/>
          <w:color w:val="404040" w:themeColor="text1" w:themeTint="BF"/>
          <w:sz w:val="21"/>
          <w:szCs w:val="21"/>
          <w:vertAlign w:val="superscript"/>
        </w:rPr>
        <w:t>th</w:t>
      </w:r>
      <w:r w:rsidR="00EC2B98" w:rsidRPr="008451DF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 xml:space="preserve"> </w:t>
      </w:r>
      <w:r w:rsidR="00E5138C">
        <w:rPr>
          <w:rFonts w:ascii="Arial" w:hAnsi="Arial" w:cs="Arial" w:hint="eastAsia"/>
          <w:b/>
          <w:color w:val="404040" w:themeColor="text1" w:themeTint="BF"/>
          <w:sz w:val="21"/>
          <w:szCs w:val="21"/>
        </w:rPr>
        <w:t>August</w:t>
      </w:r>
    </w:p>
    <w:p w:rsidR="00075FA0" w:rsidRPr="008451DF" w:rsidRDefault="00824F77" w:rsidP="008A733C">
      <w:pPr>
        <w:pStyle w:val="Footer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Contact person</w:t>
      </w:r>
      <w:r w:rsidR="005F0BED"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: </w:t>
      </w:r>
    </w:p>
    <w:p w:rsidR="00F50FBF" w:rsidRPr="008451DF" w:rsidRDefault="00960437" w:rsidP="008A733C">
      <w:pPr>
        <w:pStyle w:val="Footer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proofErr w:type="spellStart"/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Ms.Kandy</w:t>
      </w:r>
      <w:proofErr w:type="spellEnd"/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Tang</w:t>
      </w:r>
      <w:r w:rsidR="00F50FBF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   </w:t>
      </w:r>
      <w:hyperlink r:id="rId10" w:history="1">
        <w:r w:rsidRPr="008451DF">
          <w:rPr>
            <w:rStyle w:val="Hyperlink"/>
            <w:rFonts w:ascii="Arial" w:hAnsi="Arial" w:cs="Arial"/>
            <w:color w:val="404040" w:themeColor="text1" w:themeTint="BF"/>
            <w:sz w:val="21"/>
            <w:szCs w:val="21"/>
          </w:rPr>
          <w:t>kandy.tang@vnuexhibitions.com.cn</w:t>
        </w:r>
      </w:hyperlink>
    </w:p>
    <w:p w:rsidR="00F50FBF" w:rsidRPr="008451DF" w:rsidRDefault="00F50FBF" w:rsidP="008A733C">
      <w:pPr>
        <w:pStyle w:val="Footer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b/>
          <w:color w:val="404040" w:themeColor="text1" w:themeTint="BF"/>
          <w:sz w:val="21"/>
          <w:szCs w:val="21"/>
        </w:rPr>
        <w:t>Service Center</w:t>
      </w: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    + </w:t>
      </w:r>
      <w:r w:rsidR="00960437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(86) </w:t>
      </w:r>
      <w:r w:rsidR="00EC2B98" w:rsidRPr="008451DF">
        <w:rPr>
          <w:rFonts w:ascii="Arial" w:hAnsi="Arial" w:cs="Arial"/>
          <w:color w:val="404040" w:themeColor="text1" w:themeTint="BF"/>
          <w:sz w:val="21"/>
          <w:szCs w:val="21"/>
        </w:rPr>
        <w:t xml:space="preserve">400 821 3388 </w:t>
      </w:r>
      <w:hyperlink r:id="rId11" w:history="1">
        <w:r w:rsidR="00960437" w:rsidRPr="008451DF">
          <w:rPr>
            <w:rStyle w:val="Hyperlink"/>
            <w:rFonts w:ascii="Arial" w:hAnsi="Arial" w:cs="Arial"/>
            <w:color w:val="404040" w:themeColor="text1" w:themeTint="BF"/>
            <w:sz w:val="21"/>
            <w:szCs w:val="21"/>
          </w:rPr>
          <w:t>viv@vnuexhibitions.com.cn</w:t>
        </w:r>
      </w:hyperlink>
    </w:p>
    <w:p w:rsidR="00125A31" w:rsidRPr="008451DF" w:rsidRDefault="00125A31" w:rsidP="008A733C">
      <w:pPr>
        <w:pStyle w:val="Footer"/>
        <w:spacing w:after="0" w:line="360" w:lineRule="auto"/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 w:rsidRPr="008451DF">
        <w:rPr>
          <w:rFonts w:ascii="Arial" w:hAnsi="Arial" w:cs="Arial"/>
          <w:color w:val="404040" w:themeColor="text1" w:themeTint="BF"/>
          <w:sz w:val="21"/>
          <w:szCs w:val="21"/>
        </w:rPr>
        <w:t>__________________________________________________________________</w:t>
      </w:r>
    </w:p>
    <w:p w:rsidR="008F0385" w:rsidRPr="004E1B6C" w:rsidRDefault="008F0385" w:rsidP="008A733C">
      <w:pPr>
        <w:pStyle w:val="Footer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4E1B6C">
        <w:rPr>
          <w:rFonts w:ascii="Arial" w:hAnsi="Arial" w:cs="Arial"/>
          <w:color w:val="404040" w:themeColor="text1" w:themeTint="BF"/>
        </w:rPr>
        <w:t>WWW.VIVCHINA.NL</w:t>
      </w:r>
    </w:p>
    <w:sectPr w:rsidR="008F0385" w:rsidRPr="004E1B6C" w:rsidSect="00F9132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2E" w:rsidRDefault="00B7542E" w:rsidP="002252D4">
      <w:pPr>
        <w:spacing w:after="0" w:line="240" w:lineRule="auto"/>
      </w:pPr>
      <w:r>
        <w:separator/>
      </w:r>
    </w:p>
  </w:endnote>
  <w:endnote w:type="continuationSeparator" w:id="0">
    <w:p w:rsidR="00B7542E" w:rsidRDefault="00B7542E" w:rsidP="0022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2E" w:rsidRDefault="00B7542E" w:rsidP="002252D4">
      <w:pPr>
        <w:spacing w:after="0" w:line="240" w:lineRule="auto"/>
      </w:pPr>
      <w:r>
        <w:separator/>
      </w:r>
    </w:p>
  </w:footnote>
  <w:footnote w:type="continuationSeparator" w:id="0">
    <w:p w:rsidR="00B7542E" w:rsidRDefault="00B7542E" w:rsidP="0022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4A3"/>
    <w:multiLevelType w:val="hybridMultilevel"/>
    <w:tmpl w:val="D86EB14E"/>
    <w:lvl w:ilvl="0" w:tplc="18A03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574450"/>
    <w:multiLevelType w:val="hybridMultilevel"/>
    <w:tmpl w:val="66DED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5ACA4BA">
      <w:numFmt w:val="bullet"/>
      <w:lvlText w:val="•"/>
      <w:lvlJc w:val="left"/>
      <w:pPr>
        <w:ind w:left="780" w:hanging="360"/>
      </w:pPr>
      <w:rPr>
        <w:rFonts w:ascii="SimSun" w:eastAsia="SimSun" w:hAnsi="SimSun" w:cs="Arial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C02FD"/>
    <w:multiLevelType w:val="hybridMultilevel"/>
    <w:tmpl w:val="65FCD0B8"/>
    <w:lvl w:ilvl="0" w:tplc="FDF6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BB363A7"/>
    <w:multiLevelType w:val="hybridMultilevel"/>
    <w:tmpl w:val="83967D48"/>
    <w:lvl w:ilvl="0" w:tplc="D8968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540A1E"/>
    <w:multiLevelType w:val="hybridMultilevel"/>
    <w:tmpl w:val="B8B69EEE"/>
    <w:lvl w:ilvl="0" w:tplc="F9D4F0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5F513EC"/>
    <w:multiLevelType w:val="hybridMultilevel"/>
    <w:tmpl w:val="FBE2CDA4"/>
    <w:lvl w:ilvl="0" w:tplc="04090001">
      <w:start w:val="1"/>
      <w:numFmt w:val="bullet"/>
      <w:lvlText w:val=""/>
      <w:lvlJc w:val="left"/>
      <w:pPr>
        <w:ind w:left="14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47D75506"/>
    <w:multiLevelType w:val="hybridMultilevel"/>
    <w:tmpl w:val="4140BEC4"/>
    <w:lvl w:ilvl="0" w:tplc="E620F0F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C565209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6E307C"/>
    <w:multiLevelType w:val="hybridMultilevel"/>
    <w:tmpl w:val="8902BB02"/>
    <w:lvl w:ilvl="0" w:tplc="E620F0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E620F0F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CC53D0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B5D2B"/>
    <w:multiLevelType w:val="hybridMultilevel"/>
    <w:tmpl w:val="194CB984"/>
    <w:lvl w:ilvl="0" w:tplc="B730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3C"/>
    <w:rsid w:val="00034EC2"/>
    <w:rsid w:val="00037E0F"/>
    <w:rsid w:val="00041549"/>
    <w:rsid w:val="00044C5A"/>
    <w:rsid w:val="00057B48"/>
    <w:rsid w:val="00075FA0"/>
    <w:rsid w:val="000A7AD9"/>
    <w:rsid w:val="001039EA"/>
    <w:rsid w:val="001105BE"/>
    <w:rsid w:val="001150D7"/>
    <w:rsid w:val="001225BE"/>
    <w:rsid w:val="00125A31"/>
    <w:rsid w:val="00127F3E"/>
    <w:rsid w:val="001350D0"/>
    <w:rsid w:val="00185151"/>
    <w:rsid w:val="001B6FF0"/>
    <w:rsid w:val="001C0995"/>
    <w:rsid w:val="001C6BB7"/>
    <w:rsid w:val="001E5788"/>
    <w:rsid w:val="00200D4B"/>
    <w:rsid w:val="002060A7"/>
    <w:rsid w:val="002118C7"/>
    <w:rsid w:val="002252D4"/>
    <w:rsid w:val="002A4474"/>
    <w:rsid w:val="002C6265"/>
    <w:rsid w:val="002E13F8"/>
    <w:rsid w:val="002F0099"/>
    <w:rsid w:val="00307D8B"/>
    <w:rsid w:val="00320D09"/>
    <w:rsid w:val="00332433"/>
    <w:rsid w:val="00333288"/>
    <w:rsid w:val="00342777"/>
    <w:rsid w:val="00352DEA"/>
    <w:rsid w:val="00355BC4"/>
    <w:rsid w:val="00365D94"/>
    <w:rsid w:val="003C1AB7"/>
    <w:rsid w:val="00404B36"/>
    <w:rsid w:val="00415A50"/>
    <w:rsid w:val="00460F5E"/>
    <w:rsid w:val="00463543"/>
    <w:rsid w:val="00463E94"/>
    <w:rsid w:val="00471B0D"/>
    <w:rsid w:val="004D3FA0"/>
    <w:rsid w:val="004E1B6C"/>
    <w:rsid w:val="004E2362"/>
    <w:rsid w:val="004F5008"/>
    <w:rsid w:val="00527BBC"/>
    <w:rsid w:val="005463AA"/>
    <w:rsid w:val="00553F9A"/>
    <w:rsid w:val="00572AD0"/>
    <w:rsid w:val="00586A41"/>
    <w:rsid w:val="005A7C72"/>
    <w:rsid w:val="005B6D0C"/>
    <w:rsid w:val="005D14F3"/>
    <w:rsid w:val="005F0BED"/>
    <w:rsid w:val="005F245C"/>
    <w:rsid w:val="00610B9D"/>
    <w:rsid w:val="006141D2"/>
    <w:rsid w:val="00633A31"/>
    <w:rsid w:val="006656CC"/>
    <w:rsid w:val="006679F1"/>
    <w:rsid w:val="0067663C"/>
    <w:rsid w:val="006820A9"/>
    <w:rsid w:val="00694E79"/>
    <w:rsid w:val="00695535"/>
    <w:rsid w:val="006960D1"/>
    <w:rsid w:val="006A3499"/>
    <w:rsid w:val="006C19E8"/>
    <w:rsid w:val="006D7138"/>
    <w:rsid w:val="00724FB5"/>
    <w:rsid w:val="00726A70"/>
    <w:rsid w:val="00735215"/>
    <w:rsid w:val="007502CB"/>
    <w:rsid w:val="007670B7"/>
    <w:rsid w:val="00773821"/>
    <w:rsid w:val="00787498"/>
    <w:rsid w:val="00791FC2"/>
    <w:rsid w:val="007A7642"/>
    <w:rsid w:val="007C1899"/>
    <w:rsid w:val="007C244C"/>
    <w:rsid w:val="007F63B3"/>
    <w:rsid w:val="00812EA0"/>
    <w:rsid w:val="00824F77"/>
    <w:rsid w:val="00834EC3"/>
    <w:rsid w:val="00837A3D"/>
    <w:rsid w:val="008451DF"/>
    <w:rsid w:val="00860B7E"/>
    <w:rsid w:val="00862D55"/>
    <w:rsid w:val="008634CE"/>
    <w:rsid w:val="008A733C"/>
    <w:rsid w:val="008B2624"/>
    <w:rsid w:val="008C0879"/>
    <w:rsid w:val="008E28B0"/>
    <w:rsid w:val="008F0385"/>
    <w:rsid w:val="008F0B5D"/>
    <w:rsid w:val="008F289E"/>
    <w:rsid w:val="00907F89"/>
    <w:rsid w:val="00911F52"/>
    <w:rsid w:val="009360B2"/>
    <w:rsid w:val="00942BBE"/>
    <w:rsid w:val="009461F5"/>
    <w:rsid w:val="00960437"/>
    <w:rsid w:val="009770E5"/>
    <w:rsid w:val="00985A94"/>
    <w:rsid w:val="009970BD"/>
    <w:rsid w:val="009A61F9"/>
    <w:rsid w:val="009C19D2"/>
    <w:rsid w:val="009E63A7"/>
    <w:rsid w:val="00A03832"/>
    <w:rsid w:val="00A06E6D"/>
    <w:rsid w:val="00A339EA"/>
    <w:rsid w:val="00A51DF3"/>
    <w:rsid w:val="00A60D0A"/>
    <w:rsid w:val="00A71424"/>
    <w:rsid w:val="00A71BAE"/>
    <w:rsid w:val="00AA2D95"/>
    <w:rsid w:val="00AA413C"/>
    <w:rsid w:val="00AA755F"/>
    <w:rsid w:val="00AC4833"/>
    <w:rsid w:val="00AC59EF"/>
    <w:rsid w:val="00B10D21"/>
    <w:rsid w:val="00B55E90"/>
    <w:rsid w:val="00B717C4"/>
    <w:rsid w:val="00B7542E"/>
    <w:rsid w:val="00BA0958"/>
    <w:rsid w:val="00BA1AEF"/>
    <w:rsid w:val="00BA70BB"/>
    <w:rsid w:val="00BC59B9"/>
    <w:rsid w:val="00BC6122"/>
    <w:rsid w:val="00BD044C"/>
    <w:rsid w:val="00BF0C39"/>
    <w:rsid w:val="00C0012B"/>
    <w:rsid w:val="00C00D69"/>
    <w:rsid w:val="00C140B3"/>
    <w:rsid w:val="00C17230"/>
    <w:rsid w:val="00C24BBC"/>
    <w:rsid w:val="00C35D26"/>
    <w:rsid w:val="00C44D9D"/>
    <w:rsid w:val="00C71612"/>
    <w:rsid w:val="00C970D2"/>
    <w:rsid w:val="00CB3E64"/>
    <w:rsid w:val="00CE649C"/>
    <w:rsid w:val="00CF0E5C"/>
    <w:rsid w:val="00D52374"/>
    <w:rsid w:val="00D53CDF"/>
    <w:rsid w:val="00D579C9"/>
    <w:rsid w:val="00D94410"/>
    <w:rsid w:val="00DA0622"/>
    <w:rsid w:val="00DB2575"/>
    <w:rsid w:val="00DB7A24"/>
    <w:rsid w:val="00DC116D"/>
    <w:rsid w:val="00DC2A55"/>
    <w:rsid w:val="00DD0E68"/>
    <w:rsid w:val="00DD498B"/>
    <w:rsid w:val="00DF07AA"/>
    <w:rsid w:val="00DF1FCE"/>
    <w:rsid w:val="00DF49A2"/>
    <w:rsid w:val="00E20004"/>
    <w:rsid w:val="00E27155"/>
    <w:rsid w:val="00E3337A"/>
    <w:rsid w:val="00E5138C"/>
    <w:rsid w:val="00E866F7"/>
    <w:rsid w:val="00E877A7"/>
    <w:rsid w:val="00E952A7"/>
    <w:rsid w:val="00EB361C"/>
    <w:rsid w:val="00EC2B98"/>
    <w:rsid w:val="00ED4540"/>
    <w:rsid w:val="00ED78D2"/>
    <w:rsid w:val="00EF5C01"/>
    <w:rsid w:val="00F20ADB"/>
    <w:rsid w:val="00F37757"/>
    <w:rsid w:val="00F50FBF"/>
    <w:rsid w:val="00F7477E"/>
    <w:rsid w:val="00F7518D"/>
    <w:rsid w:val="00F87CF8"/>
    <w:rsid w:val="00F91321"/>
    <w:rsid w:val="00FA40E0"/>
    <w:rsid w:val="00FA73F0"/>
    <w:rsid w:val="00FA7736"/>
    <w:rsid w:val="00FB4016"/>
    <w:rsid w:val="00FD7B0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01D8A1"/>
  <w15:docId w15:val="{0E205DFC-8FDE-4803-BCC5-E9A4834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D4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2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52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52D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252D4"/>
    <w:pPr>
      <w:ind w:left="720"/>
      <w:contextualSpacing/>
    </w:pPr>
  </w:style>
  <w:style w:type="table" w:styleId="TableGrid">
    <w:name w:val="Table Grid"/>
    <w:basedOn w:val="TableNormal"/>
    <w:uiPriority w:val="59"/>
    <w:rsid w:val="002252D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2D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D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@vnuexhibitions.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dy.tang@vnuexhibitions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i6.infosalons.com.cn/vscenter/visitor/v2login.aspx?&amp;exh=XJUCLRU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8E65-3FB1-44BA-9FF1-F892DE23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Psyche Xu</dc:creator>
  <cp:lastModifiedBy>Geremia, E. - Elena</cp:lastModifiedBy>
  <cp:revision>55</cp:revision>
  <cp:lastPrinted>2019-06-11T01:48:00Z</cp:lastPrinted>
  <dcterms:created xsi:type="dcterms:W3CDTF">2020-03-20T10:06:00Z</dcterms:created>
  <dcterms:modified xsi:type="dcterms:W3CDTF">2020-07-23T09:15:00Z</dcterms:modified>
</cp:coreProperties>
</file>